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Správa z lokálneho sústredenia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Dátum: 29.5.2019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Lokalita: Liptovská Mara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Tréner: Andrea Mrázová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Lodná trieda: Optimist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Zúčastnení: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Šimon Sihotský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Jakub Jančuška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Filip Jančuška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Adam Lichvár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Priebeh sústredenia: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Na začiatku tréningu sme nachystali dve lode, do ktorých nasadli dvaja žiaci. Ostatní dvaja boli v motorovom člne. Jazdili sme na bočný vietor okolo dvoch bójok a trénovali obraty proti vetru okolo bójok. Kvôli silnému nárazovému vetru sme sa presunuli na breh kde sme si všetci opakovali obrat proti vetru na suchu a zopakovali sme si pravidlá č. 10, 11 a 12.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